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25B4" w14:textId="0CB97431" w:rsidR="001B0FCE" w:rsidRDefault="0021552A" w:rsidP="0021552A">
      <w:pPr>
        <w:jc w:val="center"/>
        <w:rPr>
          <w:sz w:val="20"/>
          <w:szCs w:val="20"/>
        </w:rPr>
      </w:pPr>
      <w:r w:rsidRPr="0021552A">
        <w:rPr>
          <w:b/>
          <w:bCs/>
          <w:sz w:val="32"/>
          <w:szCs w:val="32"/>
        </w:rPr>
        <w:t>GIRARD TOWNSHIP APPROACH STANDARDS</w:t>
      </w:r>
      <w:r w:rsidRPr="0021552A">
        <w:rPr>
          <w:b/>
          <w:bCs/>
        </w:rPr>
        <w:br/>
      </w:r>
      <w:r w:rsidRPr="0021552A">
        <w:rPr>
          <w:sz w:val="20"/>
          <w:szCs w:val="20"/>
        </w:rPr>
        <w:t>Adopted March 13, 2001</w:t>
      </w:r>
    </w:p>
    <w:p w14:paraId="2E8F4B00" w14:textId="217636BC" w:rsidR="0021552A" w:rsidRPr="0021552A" w:rsidRDefault="0021552A" w:rsidP="0021552A">
      <w:pPr>
        <w:rPr>
          <w:b/>
          <w:bCs/>
        </w:rPr>
      </w:pPr>
      <w:r w:rsidRPr="0021552A">
        <w:rPr>
          <w:b/>
          <w:bCs/>
        </w:rPr>
        <w:t>Minimum Width: 20 feet</w:t>
      </w:r>
    </w:p>
    <w:p w14:paraId="72A19E83" w14:textId="5B1B57EA" w:rsidR="0021552A" w:rsidRPr="00E34CD9" w:rsidRDefault="0021552A" w:rsidP="0021552A">
      <w:pPr>
        <w:rPr>
          <w:sz w:val="28"/>
          <w:szCs w:val="28"/>
        </w:rPr>
      </w:pPr>
      <w:r w:rsidRPr="00E34CD9">
        <w:rPr>
          <w:sz w:val="28"/>
          <w:szCs w:val="28"/>
        </w:rPr>
        <w:t xml:space="preserve">Culverts to be provided and installed by property owners </w:t>
      </w:r>
      <w:proofErr w:type="gramStart"/>
      <w:r w:rsidRPr="00E34CD9">
        <w:rPr>
          <w:sz w:val="28"/>
          <w:szCs w:val="28"/>
        </w:rPr>
        <w:t>where</w:t>
      </w:r>
      <w:proofErr w:type="gramEnd"/>
      <w:r w:rsidRPr="00E34CD9">
        <w:rPr>
          <w:sz w:val="28"/>
          <w:szCs w:val="28"/>
        </w:rPr>
        <w:t xml:space="preserve"> required to convey ditch drainage without obstruction. Culverts shall be provided with aprons or flared-end sections that conform to the slope of the approach shoulders.</w:t>
      </w:r>
    </w:p>
    <w:p w14:paraId="47193693" w14:textId="77777777" w:rsidR="0021552A" w:rsidRPr="00E34CD9" w:rsidRDefault="0021552A" w:rsidP="0021552A">
      <w:pPr>
        <w:rPr>
          <w:sz w:val="28"/>
          <w:szCs w:val="28"/>
        </w:rPr>
      </w:pPr>
      <w:r w:rsidRPr="00E34CD9">
        <w:rPr>
          <w:sz w:val="28"/>
          <w:szCs w:val="28"/>
        </w:rPr>
        <w:t>The approach entrance to the public road must be at least 6 inches below the edge of the public road and crowned to drain the approach surface to the public ditch.</w:t>
      </w:r>
    </w:p>
    <w:p w14:paraId="013B6AF5" w14:textId="77777777" w:rsidR="0021552A" w:rsidRPr="00E34CD9" w:rsidRDefault="0021552A" w:rsidP="0021552A">
      <w:pPr>
        <w:rPr>
          <w:b/>
          <w:bCs/>
          <w:sz w:val="28"/>
          <w:szCs w:val="28"/>
        </w:rPr>
      </w:pPr>
      <w:r w:rsidRPr="00E34CD9">
        <w:rPr>
          <w:b/>
          <w:bCs/>
          <w:sz w:val="28"/>
          <w:szCs w:val="28"/>
        </w:rPr>
        <w:t>Subgrade preparation</w:t>
      </w:r>
    </w:p>
    <w:p w14:paraId="4BBCDEAA" w14:textId="77777777" w:rsidR="0021552A" w:rsidRPr="00E34CD9" w:rsidRDefault="0021552A" w:rsidP="0021552A">
      <w:pPr>
        <w:rPr>
          <w:sz w:val="28"/>
          <w:szCs w:val="28"/>
        </w:rPr>
      </w:pPr>
      <w:r w:rsidRPr="00E34CD9">
        <w:rPr>
          <w:sz w:val="28"/>
          <w:szCs w:val="28"/>
        </w:rPr>
        <w:t xml:space="preserve">All topsoil in the portion of the right-of-way to be excavated or filled during construction shall be removed, stockpiled, and used for shoulder and blacks slope restoration. </w:t>
      </w:r>
    </w:p>
    <w:p w14:paraId="4FB2D9A9" w14:textId="45DB103B" w:rsidR="0021552A" w:rsidRPr="00E34CD9" w:rsidRDefault="0021552A" w:rsidP="0021552A">
      <w:pPr>
        <w:rPr>
          <w:sz w:val="28"/>
          <w:szCs w:val="28"/>
        </w:rPr>
      </w:pPr>
      <w:r w:rsidRPr="00E34CD9">
        <w:rPr>
          <w:sz w:val="28"/>
          <w:szCs w:val="28"/>
        </w:rPr>
        <w:t xml:space="preserve">Any organic or otherwise unstable subgrade material shall be excavated and removed from the </w:t>
      </w:r>
      <w:r w:rsidR="00E34CD9" w:rsidRPr="00E34CD9">
        <w:rPr>
          <w:sz w:val="28"/>
          <w:szCs w:val="28"/>
        </w:rPr>
        <w:t>roadbed</w:t>
      </w:r>
      <w:r w:rsidRPr="00E34CD9">
        <w:rPr>
          <w:sz w:val="28"/>
          <w:szCs w:val="28"/>
        </w:rPr>
        <w:t>.</w:t>
      </w:r>
    </w:p>
    <w:p w14:paraId="64D3FD64" w14:textId="1B550A41" w:rsidR="0021552A" w:rsidRPr="00E34CD9" w:rsidRDefault="0021552A" w:rsidP="0021552A">
      <w:pPr>
        <w:rPr>
          <w:sz w:val="28"/>
          <w:szCs w:val="28"/>
        </w:rPr>
      </w:pPr>
      <w:r w:rsidRPr="00E34CD9">
        <w:rPr>
          <w:sz w:val="28"/>
          <w:szCs w:val="28"/>
        </w:rPr>
        <w:t>Fill material shall be compacted in layers not to exceed 6 inches in depth.</w:t>
      </w:r>
    </w:p>
    <w:p w14:paraId="19BE2056" w14:textId="77777777" w:rsidR="0021552A" w:rsidRPr="00E34CD9" w:rsidRDefault="0021552A" w:rsidP="0021552A">
      <w:pPr>
        <w:rPr>
          <w:sz w:val="28"/>
          <w:szCs w:val="28"/>
        </w:rPr>
      </w:pPr>
      <w:r w:rsidRPr="00E34CD9">
        <w:rPr>
          <w:sz w:val="28"/>
          <w:szCs w:val="28"/>
        </w:rPr>
        <w:t>Adjoining pockets of soil with an obvious difference in average particle size will react differently to freezing and thawing. Where such pockets are encountered, in either cut or fill areas, the different soils shall be thoroughly mixed before compaction.</w:t>
      </w:r>
    </w:p>
    <w:p w14:paraId="1429E604" w14:textId="77777777" w:rsidR="0021552A" w:rsidRPr="00E34CD9" w:rsidRDefault="0021552A" w:rsidP="0021552A">
      <w:pPr>
        <w:rPr>
          <w:sz w:val="28"/>
          <w:szCs w:val="28"/>
        </w:rPr>
      </w:pPr>
      <w:r w:rsidRPr="00E34CD9">
        <w:rPr>
          <w:sz w:val="28"/>
          <w:szCs w:val="28"/>
        </w:rPr>
        <w:t>The finished road cross section shall be crowned sufficiently to ensure drainage of surface water to the road ditches.</w:t>
      </w:r>
    </w:p>
    <w:p w14:paraId="5B934A9E" w14:textId="77777777" w:rsidR="0021552A" w:rsidRPr="00E34CD9" w:rsidRDefault="0021552A" w:rsidP="0021552A">
      <w:pPr>
        <w:rPr>
          <w:b/>
          <w:bCs/>
          <w:sz w:val="28"/>
          <w:szCs w:val="28"/>
        </w:rPr>
      </w:pPr>
      <w:r w:rsidRPr="00E34CD9">
        <w:rPr>
          <w:b/>
          <w:bCs/>
          <w:sz w:val="28"/>
          <w:szCs w:val="28"/>
        </w:rPr>
        <w:t>Surface</w:t>
      </w:r>
    </w:p>
    <w:p w14:paraId="38A794B7" w14:textId="31EDA509" w:rsidR="0021552A" w:rsidRPr="00E34CD9" w:rsidRDefault="0021552A" w:rsidP="0021552A">
      <w:pPr>
        <w:rPr>
          <w:sz w:val="28"/>
          <w:szCs w:val="28"/>
        </w:rPr>
      </w:pPr>
      <w:r w:rsidRPr="00E34CD9">
        <w:rPr>
          <w:sz w:val="28"/>
          <w:szCs w:val="28"/>
        </w:rPr>
        <w:t xml:space="preserve">After compaction and finish grading, the entire surface of the road shall be covered with a layer of Class 5 gravel with a uniform </w:t>
      </w:r>
      <w:proofErr w:type="gramStart"/>
      <w:r w:rsidRPr="00E34CD9">
        <w:rPr>
          <w:sz w:val="28"/>
          <w:szCs w:val="28"/>
        </w:rPr>
        <w:t>compacted</w:t>
      </w:r>
      <w:proofErr w:type="gramEnd"/>
      <w:r w:rsidRPr="00E34CD9">
        <w:rPr>
          <w:sz w:val="28"/>
          <w:szCs w:val="28"/>
        </w:rPr>
        <w:t xml:space="preserve"> thickness of at least </w:t>
      </w:r>
      <w:r w:rsidR="00E34CD9" w:rsidRPr="00E34CD9">
        <w:rPr>
          <w:sz w:val="28"/>
          <w:szCs w:val="28"/>
        </w:rPr>
        <w:t>3</w:t>
      </w:r>
      <w:r w:rsidRPr="00E34CD9">
        <w:rPr>
          <w:sz w:val="28"/>
          <w:szCs w:val="28"/>
        </w:rPr>
        <w:t xml:space="preserve"> inches.</w:t>
      </w:r>
    </w:p>
    <w:p w14:paraId="7C6BDC48" w14:textId="528F631E" w:rsidR="0021552A" w:rsidRPr="00E34CD9" w:rsidRDefault="0021552A" w:rsidP="0021552A">
      <w:pPr>
        <w:rPr>
          <w:sz w:val="28"/>
          <w:szCs w:val="28"/>
        </w:rPr>
      </w:pPr>
      <w:r w:rsidRPr="00E34CD9">
        <w:rPr>
          <w:sz w:val="28"/>
          <w:szCs w:val="28"/>
        </w:rPr>
        <w:t>Seeding of approach slopes is required</w:t>
      </w:r>
    </w:p>
    <w:p w14:paraId="080E8530" w14:textId="77777777" w:rsidR="0021552A" w:rsidRPr="0021552A" w:rsidRDefault="0021552A" w:rsidP="0021552A">
      <w:pPr>
        <w:rPr>
          <w:b/>
          <w:bCs/>
        </w:rPr>
      </w:pPr>
    </w:p>
    <w:p w14:paraId="64AB6E79" w14:textId="33ACD25A" w:rsidR="0021552A" w:rsidRPr="0021552A" w:rsidRDefault="0021552A" w:rsidP="0021552A">
      <w:pPr>
        <w:rPr>
          <w:b/>
          <w:bCs/>
        </w:rPr>
      </w:pPr>
    </w:p>
    <w:sectPr w:rsidR="0021552A" w:rsidRPr="0021552A" w:rsidSect="00E3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2A"/>
    <w:rsid w:val="001B0FCE"/>
    <w:rsid w:val="0021552A"/>
    <w:rsid w:val="00E3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B136"/>
  <w15:chartTrackingRefBased/>
  <w15:docId w15:val="{0DB2FF30-7216-4212-95B7-A7C0CC5E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Irmen</dc:creator>
  <cp:keywords/>
  <dc:description/>
  <cp:lastModifiedBy>Debbie Irmen</cp:lastModifiedBy>
  <cp:revision>1</cp:revision>
  <dcterms:created xsi:type="dcterms:W3CDTF">2023-07-26T14:23:00Z</dcterms:created>
  <dcterms:modified xsi:type="dcterms:W3CDTF">2023-07-26T14:38:00Z</dcterms:modified>
</cp:coreProperties>
</file>